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A5" w:rsidRDefault="005E00A5" w:rsidP="009018D7"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630178" w:rsidRDefault="00A8024B" w:rsidP="009018D7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</w:t>
      </w:r>
      <w:proofErr w:type="gramStart"/>
      <w:r w:rsidR="00ED7405">
        <w:rPr>
          <w:rFonts w:ascii="宋体" w:hAnsi="宋体" w:hint="eastAsia"/>
          <w:sz w:val="44"/>
          <w:szCs w:val="44"/>
        </w:rPr>
        <w:t>《</w:t>
      </w:r>
      <w:proofErr w:type="gramEnd"/>
      <w:r w:rsidR="00ED7405">
        <w:rPr>
          <w:rFonts w:ascii="宋体" w:hAnsi="宋体" w:hint="eastAsia"/>
          <w:sz w:val="44"/>
          <w:szCs w:val="44"/>
        </w:rPr>
        <w:t>宁波市社会保障风险资金管理</w:t>
      </w:r>
      <w:r w:rsidR="003E513A">
        <w:rPr>
          <w:rFonts w:ascii="宋体" w:hAnsi="宋体" w:hint="eastAsia"/>
          <w:sz w:val="44"/>
          <w:szCs w:val="44"/>
        </w:rPr>
        <w:t>办法</w:t>
      </w:r>
    </w:p>
    <w:p w:rsidR="00ED7405" w:rsidRDefault="00ED7405" w:rsidP="009018D7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（试行）</w:t>
      </w:r>
      <w:proofErr w:type="gramStart"/>
      <w:r>
        <w:rPr>
          <w:rFonts w:ascii="宋体" w:hAnsi="宋体" w:hint="eastAsia"/>
          <w:sz w:val="44"/>
          <w:szCs w:val="44"/>
        </w:rPr>
        <w:t>》</w:t>
      </w:r>
      <w:proofErr w:type="gramEnd"/>
      <w:r w:rsidR="003E513A">
        <w:rPr>
          <w:rFonts w:ascii="宋体" w:hAnsi="宋体" w:hint="eastAsia"/>
          <w:sz w:val="44"/>
          <w:szCs w:val="44"/>
        </w:rPr>
        <w:t>（草案）</w:t>
      </w:r>
      <w:r>
        <w:rPr>
          <w:rFonts w:ascii="宋体" w:hAnsi="宋体" w:hint="eastAsia"/>
          <w:sz w:val="44"/>
          <w:szCs w:val="44"/>
        </w:rPr>
        <w:t>的起草说明</w:t>
      </w:r>
    </w:p>
    <w:p w:rsidR="00ED7405" w:rsidRPr="00630178" w:rsidRDefault="00ED7405" w:rsidP="009018D7"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ED7405" w:rsidRPr="00D64DBE" w:rsidRDefault="00ED7405" w:rsidP="009018D7">
      <w:pPr>
        <w:spacing w:line="600" w:lineRule="exact"/>
        <w:jc w:val="center"/>
        <w:rPr>
          <w:rFonts w:ascii="楷体_GB2312" w:eastAsia="楷体_GB2312" w:hAnsi="宋体"/>
          <w:sz w:val="32"/>
          <w:szCs w:val="32"/>
        </w:rPr>
      </w:pPr>
      <w:r w:rsidRPr="00D64DBE">
        <w:rPr>
          <w:rFonts w:ascii="楷体_GB2312" w:eastAsia="楷体_GB2312" w:hAnsi="宋体" w:hint="eastAsia"/>
          <w:sz w:val="32"/>
          <w:szCs w:val="32"/>
        </w:rPr>
        <w:t>宁波市财政局</w:t>
      </w:r>
    </w:p>
    <w:p w:rsidR="00ED7405" w:rsidRPr="00D64DBE" w:rsidRDefault="00ED7405" w:rsidP="009018D7">
      <w:pPr>
        <w:spacing w:line="600" w:lineRule="exact"/>
        <w:jc w:val="center"/>
        <w:rPr>
          <w:rFonts w:ascii="楷体_GB2312" w:eastAsia="楷体_GB2312" w:hAnsi="宋体"/>
          <w:sz w:val="32"/>
          <w:szCs w:val="32"/>
        </w:rPr>
      </w:pPr>
      <w:r w:rsidRPr="00D64DBE">
        <w:rPr>
          <w:rFonts w:ascii="楷体_GB2312" w:eastAsia="楷体_GB2312" w:hAnsi="宋体" w:hint="eastAsia"/>
          <w:sz w:val="32"/>
          <w:szCs w:val="32"/>
        </w:rPr>
        <w:t>2017年12月</w:t>
      </w:r>
    </w:p>
    <w:p w:rsidR="00ED7405" w:rsidRDefault="00ED7405" w:rsidP="009018D7">
      <w:pPr>
        <w:spacing w:line="600" w:lineRule="exact"/>
        <w:jc w:val="center"/>
        <w:rPr>
          <w:rFonts w:ascii="楷体_GB2312" w:eastAsia="楷体_GB2312" w:hAnsi="宋体"/>
          <w:sz w:val="32"/>
          <w:szCs w:val="32"/>
        </w:rPr>
      </w:pPr>
    </w:p>
    <w:p w:rsidR="00ED7405" w:rsidRDefault="00ED7405" w:rsidP="009018D7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为进一步加强完善社会保障体系建设，健全社会保障</w:t>
      </w:r>
      <w:r w:rsidR="00B77870">
        <w:rPr>
          <w:rFonts w:ascii="仿宋_GB2312" w:eastAsia="仿宋_GB2312" w:hAnsi="宋体" w:hint="eastAsia"/>
          <w:sz w:val="32"/>
          <w:szCs w:val="32"/>
        </w:rPr>
        <w:t>基（</w:t>
      </w:r>
      <w:r>
        <w:rPr>
          <w:rFonts w:ascii="仿宋_GB2312" w:eastAsia="仿宋_GB2312" w:hAnsi="宋体" w:hint="eastAsia"/>
          <w:sz w:val="32"/>
          <w:szCs w:val="32"/>
        </w:rPr>
        <w:t>资</w:t>
      </w:r>
      <w:r w:rsidR="00B77870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金筹措机制，增强社会保障基（资）金的抗风险能力，我们制定了《宁波市社会保障风险资金管理办法</w:t>
      </w:r>
      <w:r w:rsidR="000A2C2F">
        <w:rPr>
          <w:rFonts w:ascii="仿宋_GB2312" w:eastAsia="仿宋_GB2312" w:hAnsi="宋体" w:hint="eastAsia"/>
          <w:sz w:val="32"/>
          <w:szCs w:val="32"/>
        </w:rPr>
        <w:t>（试行</w:t>
      </w:r>
      <w:r w:rsidR="000A2C2F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》</w:t>
      </w:r>
      <w:r w:rsidR="00A1330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以下简称</w:t>
      </w:r>
      <w:r w:rsidR="008E5371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《管理办法》</w:t>
      </w:r>
      <w:r w:rsidR="008E5371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。现将有关情况说明如下：</w:t>
      </w:r>
    </w:p>
    <w:p w:rsidR="009018D7" w:rsidRDefault="00D61204" w:rsidP="009018D7">
      <w:pPr>
        <w:numPr>
          <w:ilvl w:val="0"/>
          <w:numId w:val="1"/>
        </w:num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制定</w:t>
      </w:r>
      <w:r w:rsidR="00ED7405">
        <w:rPr>
          <w:rFonts w:ascii="黑体" w:eastAsia="黑体" w:hAnsi="黑体" w:hint="eastAsia"/>
          <w:sz w:val="32"/>
          <w:szCs w:val="32"/>
        </w:rPr>
        <w:t>《</w:t>
      </w:r>
      <w:r>
        <w:rPr>
          <w:rFonts w:ascii="黑体" w:eastAsia="黑体" w:hAnsi="黑体" w:hint="eastAsia"/>
          <w:sz w:val="32"/>
          <w:szCs w:val="32"/>
        </w:rPr>
        <w:t>管理</w:t>
      </w:r>
      <w:r w:rsidR="00ED7405">
        <w:rPr>
          <w:rFonts w:ascii="黑体" w:eastAsia="黑体" w:hAnsi="黑体" w:hint="eastAsia"/>
          <w:sz w:val="32"/>
          <w:szCs w:val="32"/>
        </w:rPr>
        <w:t>办法》的必要性</w:t>
      </w:r>
    </w:p>
    <w:p w:rsidR="009018D7" w:rsidRDefault="00ED7405" w:rsidP="009018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18D7">
        <w:rPr>
          <w:rFonts w:ascii="仿宋_GB2312" w:eastAsia="仿宋_GB2312" w:hAnsi="宋体" w:hint="eastAsia"/>
          <w:sz w:val="32"/>
          <w:szCs w:val="32"/>
        </w:rPr>
        <w:t>《</w:t>
      </w:r>
      <w:r w:rsidR="00A8024B" w:rsidRPr="009018D7">
        <w:rPr>
          <w:rFonts w:ascii="仿宋_GB2312" w:eastAsia="仿宋_GB2312" w:hAnsi="宋体" w:hint="eastAsia"/>
          <w:sz w:val="32"/>
          <w:szCs w:val="32"/>
        </w:rPr>
        <w:t>宁波市社会保障风险资金管理暂行办法</w:t>
      </w:r>
      <w:r w:rsidRPr="009018D7">
        <w:rPr>
          <w:rFonts w:ascii="仿宋_GB2312" w:eastAsia="仿宋_GB2312" w:hAnsi="宋体" w:hint="eastAsia"/>
          <w:sz w:val="32"/>
          <w:szCs w:val="32"/>
        </w:rPr>
        <w:t>》</w:t>
      </w:r>
      <w:r w:rsidR="00A13305">
        <w:rPr>
          <w:rFonts w:ascii="仿宋_GB2312" w:eastAsia="仿宋_GB2312" w:hAnsi="宋体" w:hint="eastAsia"/>
          <w:sz w:val="32"/>
          <w:szCs w:val="32"/>
        </w:rPr>
        <w:t>（以下简称“《暂行办法》”）</w:t>
      </w:r>
      <w:r w:rsidRPr="009018D7">
        <w:rPr>
          <w:rFonts w:ascii="仿宋_GB2312" w:eastAsia="仿宋_GB2312" w:hAnsi="宋体" w:hint="eastAsia"/>
          <w:sz w:val="32"/>
          <w:szCs w:val="32"/>
        </w:rPr>
        <w:t>于</w:t>
      </w:r>
      <w:r w:rsidR="005C4C49" w:rsidRPr="009018D7">
        <w:rPr>
          <w:rFonts w:ascii="仿宋_GB2312" w:eastAsia="仿宋_GB2312" w:hAnsi="宋体" w:hint="eastAsia"/>
          <w:sz w:val="32"/>
          <w:szCs w:val="32"/>
        </w:rPr>
        <w:t>2003</w:t>
      </w:r>
      <w:r w:rsidRPr="009018D7">
        <w:rPr>
          <w:rFonts w:ascii="仿宋_GB2312" w:eastAsia="仿宋_GB2312" w:hAnsi="宋体" w:hint="eastAsia"/>
          <w:sz w:val="32"/>
          <w:szCs w:val="32"/>
        </w:rPr>
        <w:t>年4月由市政府办公厅印发，对</w:t>
      </w:r>
      <w:r w:rsidR="005C4C49" w:rsidRPr="009018D7">
        <w:rPr>
          <w:rFonts w:ascii="仿宋_GB2312" w:eastAsia="仿宋_GB2312" w:hAnsi="宋体" w:hint="eastAsia"/>
          <w:sz w:val="32"/>
          <w:szCs w:val="32"/>
        </w:rPr>
        <w:t>社会保障风险资金筹集、使用、</w:t>
      </w:r>
      <w:r w:rsidRPr="009018D7">
        <w:rPr>
          <w:rFonts w:ascii="仿宋_GB2312" w:eastAsia="仿宋_GB2312" w:hAnsi="宋体" w:hint="eastAsia"/>
          <w:sz w:val="32"/>
          <w:szCs w:val="32"/>
        </w:rPr>
        <w:t>管理作了详细规定</w:t>
      </w:r>
      <w:r w:rsidR="00351269" w:rsidRPr="009018D7">
        <w:rPr>
          <w:rFonts w:ascii="仿宋_GB2312" w:eastAsia="仿宋_GB2312" w:hAnsi="宋体" w:hint="eastAsia"/>
          <w:sz w:val="32"/>
          <w:szCs w:val="32"/>
        </w:rPr>
        <w:t>，</w:t>
      </w:r>
      <w:r w:rsidR="00351269" w:rsidRPr="009018D7">
        <w:rPr>
          <w:rFonts w:ascii="仿宋_GB2312" w:eastAsia="仿宋_GB2312" w:hint="eastAsia"/>
          <w:sz w:val="32"/>
          <w:szCs w:val="32"/>
        </w:rPr>
        <w:t>建立了从每平方米土地提取30元、按土地出让金净收益2%</w:t>
      </w:r>
      <w:r w:rsidR="00B77870">
        <w:rPr>
          <w:rFonts w:ascii="仿宋_GB2312" w:eastAsia="仿宋_GB2312" w:hint="eastAsia"/>
          <w:sz w:val="32"/>
          <w:szCs w:val="32"/>
        </w:rPr>
        <w:t>比例</w:t>
      </w:r>
      <w:r w:rsidR="00351269" w:rsidRPr="009018D7">
        <w:rPr>
          <w:rFonts w:ascii="仿宋_GB2312" w:eastAsia="仿宋_GB2312" w:hint="eastAsia"/>
          <w:sz w:val="32"/>
          <w:szCs w:val="32"/>
        </w:rPr>
        <w:t>划转、按地方财政正常性收入1%</w:t>
      </w:r>
      <w:r w:rsidR="00B77870">
        <w:rPr>
          <w:rFonts w:ascii="仿宋_GB2312" w:eastAsia="仿宋_GB2312" w:hint="eastAsia"/>
          <w:sz w:val="32"/>
          <w:szCs w:val="32"/>
        </w:rPr>
        <w:t>比例</w:t>
      </w:r>
      <w:r w:rsidR="00351269" w:rsidRPr="009018D7">
        <w:rPr>
          <w:rFonts w:ascii="仿宋_GB2312" w:eastAsia="仿宋_GB2312" w:hint="eastAsia"/>
          <w:sz w:val="32"/>
          <w:szCs w:val="32"/>
        </w:rPr>
        <w:t>划转等渠道</w:t>
      </w:r>
      <w:r w:rsidR="00601A50">
        <w:rPr>
          <w:rFonts w:ascii="仿宋_GB2312" w:eastAsia="仿宋_GB2312" w:hint="eastAsia"/>
          <w:sz w:val="32"/>
          <w:szCs w:val="32"/>
        </w:rPr>
        <w:t>构</w:t>
      </w:r>
      <w:r w:rsidR="00351269" w:rsidRPr="009018D7">
        <w:rPr>
          <w:rFonts w:ascii="仿宋_GB2312" w:eastAsia="仿宋_GB2312" w:hint="eastAsia"/>
          <w:sz w:val="32"/>
          <w:szCs w:val="32"/>
        </w:rPr>
        <w:t>成的多方筹资机制</w:t>
      </w:r>
      <w:r w:rsidRPr="009018D7">
        <w:rPr>
          <w:rFonts w:ascii="仿宋_GB2312" w:eastAsia="仿宋_GB2312" w:hAnsi="宋体" w:hint="eastAsia"/>
          <w:sz w:val="32"/>
          <w:szCs w:val="32"/>
        </w:rPr>
        <w:t>。</w:t>
      </w:r>
      <w:r w:rsidR="00A8024B" w:rsidRPr="009018D7">
        <w:rPr>
          <w:rFonts w:ascii="仿宋_GB2312" w:eastAsia="仿宋_GB2312" w:hAnsi="宋体" w:hint="eastAsia"/>
          <w:sz w:val="32"/>
          <w:szCs w:val="32"/>
        </w:rPr>
        <w:t>《暂行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办法</w:t>
      </w:r>
      <w:r w:rsidR="00A8024B" w:rsidRPr="009018D7">
        <w:rPr>
          <w:rFonts w:ascii="仿宋_GB2312" w:eastAsia="仿宋_GB2312" w:hAnsi="宋体" w:hint="eastAsia"/>
          <w:sz w:val="32"/>
          <w:szCs w:val="32"/>
        </w:rPr>
        <w:t>》</w:t>
      </w:r>
      <w:r w:rsidR="001A31E9" w:rsidRPr="009018D7">
        <w:rPr>
          <w:rFonts w:ascii="仿宋_GB2312" w:eastAsia="仿宋_GB2312" w:hAnsi="宋体" w:hint="eastAsia"/>
          <w:sz w:val="32"/>
          <w:szCs w:val="32"/>
        </w:rPr>
        <w:t>自</w:t>
      </w:r>
      <w:r w:rsidRPr="009018D7">
        <w:rPr>
          <w:rFonts w:ascii="仿宋_GB2312" w:eastAsia="仿宋_GB2312" w:hAnsi="宋体" w:hint="eastAsia"/>
          <w:sz w:val="32"/>
          <w:szCs w:val="32"/>
        </w:rPr>
        <w:t>实施</w:t>
      </w:r>
      <w:r w:rsidR="001A31E9" w:rsidRPr="009018D7">
        <w:rPr>
          <w:rFonts w:ascii="仿宋_GB2312" w:eastAsia="仿宋_GB2312" w:hAnsi="宋体" w:hint="eastAsia"/>
          <w:sz w:val="32"/>
          <w:szCs w:val="32"/>
        </w:rPr>
        <w:t>以</w:t>
      </w:r>
      <w:r w:rsidRPr="009018D7">
        <w:rPr>
          <w:rFonts w:ascii="仿宋_GB2312" w:eastAsia="仿宋_GB2312" w:hAnsi="宋体" w:hint="eastAsia"/>
          <w:sz w:val="32"/>
          <w:szCs w:val="32"/>
        </w:rPr>
        <w:t>来，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社会保障风险资金能够按时足额支付各项社会保障</w:t>
      </w:r>
      <w:r w:rsidR="00473FA4">
        <w:rPr>
          <w:rFonts w:ascii="仿宋_GB2312" w:eastAsia="仿宋_GB2312" w:hAnsi="宋体" w:hint="eastAsia"/>
          <w:sz w:val="32"/>
          <w:szCs w:val="32"/>
        </w:rPr>
        <w:t>基（资）金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支出，各项收支均能严格按照规定执行，取得了较好的经济效</w:t>
      </w:r>
      <w:r w:rsidR="008E5371" w:rsidRPr="009018D7">
        <w:rPr>
          <w:rFonts w:ascii="仿宋_GB2312" w:eastAsia="仿宋_GB2312" w:hAnsi="宋体" w:hint="eastAsia"/>
          <w:sz w:val="32"/>
          <w:szCs w:val="32"/>
        </w:rPr>
        <w:t>益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和社会效</w:t>
      </w:r>
      <w:r w:rsidR="008E5371" w:rsidRPr="009018D7">
        <w:rPr>
          <w:rFonts w:ascii="仿宋_GB2312" w:eastAsia="仿宋_GB2312" w:hAnsi="宋体" w:hint="eastAsia"/>
          <w:sz w:val="32"/>
          <w:szCs w:val="32"/>
        </w:rPr>
        <w:t>益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，有力地促进了我市经济社会的协调、稳定和可持续发展</w:t>
      </w:r>
      <w:r w:rsidRPr="009018D7">
        <w:rPr>
          <w:rFonts w:ascii="仿宋_GB2312" w:eastAsia="仿宋_GB2312" w:hAnsi="宋体" w:hint="eastAsia"/>
          <w:sz w:val="32"/>
          <w:szCs w:val="32"/>
        </w:rPr>
        <w:t>。但随着</w:t>
      </w:r>
      <w:r w:rsidR="005172D6" w:rsidRPr="009018D7">
        <w:rPr>
          <w:rFonts w:ascii="仿宋_GB2312" w:eastAsia="仿宋_GB2312" w:hint="eastAsia"/>
          <w:sz w:val="32"/>
          <w:szCs w:val="32"/>
        </w:rPr>
        <w:t>《关于调整宁波市部分行政区划的通知》（浙政发〔2016〕158号）</w:t>
      </w:r>
      <w:r w:rsidRPr="009018D7">
        <w:rPr>
          <w:rFonts w:ascii="仿宋_GB2312" w:eastAsia="仿宋_GB2312" w:hAnsi="宋体" w:hint="eastAsia"/>
          <w:sz w:val="32"/>
          <w:szCs w:val="32"/>
        </w:rPr>
        <w:t>、</w:t>
      </w:r>
      <w:r w:rsidR="005172D6" w:rsidRPr="009018D7">
        <w:rPr>
          <w:rFonts w:ascii="仿宋_GB2312" w:eastAsia="仿宋_GB2312" w:hint="eastAsia"/>
          <w:sz w:val="32"/>
          <w:szCs w:val="32"/>
        </w:rPr>
        <w:t>《关于完善被征地农民衔接转入企业</w:t>
      </w:r>
      <w:r w:rsidR="005809F2">
        <w:rPr>
          <w:rFonts w:ascii="仿宋_GB2312" w:eastAsia="仿宋_GB2312" w:hint="eastAsia"/>
          <w:sz w:val="32"/>
          <w:szCs w:val="32"/>
        </w:rPr>
        <w:t>职工基本</w:t>
      </w:r>
      <w:r w:rsidR="005809F2">
        <w:rPr>
          <w:rFonts w:ascii="仿宋_GB2312" w:eastAsia="仿宋_GB2312" w:hint="eastAsia"/>
          <w:sz w:val="32"/>
          <w:szCs w:val="32"/>
        </w:rPr>
        <w:lastRenderedPageBreak/>
        <w:t>养老保险政策的通知》（浙</w:t>
      </w:r>
      <w:proofErr w:type="gramStart"/>
      <w:r w:rsidR="005172D6" w:rsidRPr="009018D7">
        <w:rPr>
          <w:rFonts w:ascii="仿宋_GB2312" w:eastAsia="仿宋_GB2312" w:hint="eastAsia"/>
          <w:sz w:val="32"/>
          <w:szCs w:val="32"/>
        </w:rPr>
        <w:t>人社发</w:t>
      </w:r>
      <w:proofErr w:type="gramEnd"/>
      <w:r w:rsidR="005172D6" w:rsidRPr="009018D7">
        <w:rPr>
          <w:rFonts w:ascii="仿宋_GB2312" w:eastAsia="仿宋_GB2312" w:hint="eastAsia"/>
          <w:sz w:val="32"/>
          <w:szCs w:val="32"/>
        </w:rPr>
        <w:t>〔2017〕59号）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等</w:t>
      </w:r>
      <w:r w:rsidR="008E5371" w:rsidRPr="009018D7">
        <w:rPr>
          <w:rFonts w:ascii="仿宋_GB2312" w:eastAsia="仿宋_GB2312" w:hAnsi="宋体" w:hint="eastAsia"/>
          <w:sz w:val="32"/>
          <w:szCs w:val="32"/>
        </w:rPr>
        <w:t>上级</w:t>
      </w:r>
      <w:r w:rsidR="005172D6" w:rsidRPr="009018D7">
        <w:rPr>
          <w:rFonts w:ascii="仿宋_GB2312" w:eastAsia="仿宋_GB2312" w:hAnsi="宋体" w:hint="eastAsia"/>
          <w:sz w:val="32"/>
          <w:szCs w:val="32"/>
        </w:rPr>
        <w:t>文件的出台</w:t>
      </w:r>
      <w:r w:rsidRPr="009018D7">
        <w:rPr>
          <w:rFonts w:ascii="仿宋_GB2312" w:eastAsia="仿宋_GB2312" w:hAnsi="宋体" w:hint="eastAsia"/>
          <w:sz w:val="32"/>
          <w:szCs w:val="32"/>
        </w:rPr>
        <w:t>，《</w:t>
      </w:r>
      <w:r w:rsidR="00A8024B" w:rsidRPr="009018D7">
        <w:rPr>
          <w:rFonts w:ascii="仿宋_GB2312" w:eastAsia="仿宋_GB2312" w:hAnsi="宋体" w:hint="eastAsia"/>
          <w:sz w:val="32"/>
          <w:szCs w:val="32"/>
        </w:rPr>
        <w:t>暂行</w:t>
      </w:r>
      <w:r w:rsidRPr="009018D7">
        <w:rPr>
          <w:rFonts w:ascii="仿宋_GB2312" w:eastAsia="仿宋_GB2312" w:hAnsi="宋体" w:hint="eastAsia"/>
          <w:sz w:val="32"/>
          <w:szCs w:val="32"/>
        </w:rPr>
        <w:t>办法》中的部分条款已</w:t>
      </w:r>
      <w:r w:rsidR="001C5EDA" w:rsidRPr="009018D7">
        <w:rPr>
          <w:rFonts w:ascii="仿宋_GB2312" w:eastAsia="仿宋_GB2312" w:hAnsi="宋体" w:hint="eastAsia"/>
          <w:sz w:val="32"/>
          <w:szCs w:val="32"/>
        </w:rPr>
        <w:t>经</w:t>
      </w:r>
      <w:r w:rsidRPr="009018D7">
        <w:rPr>
          <w:rFonts w:ascii="仿宋_GB2312" w:eastAsia="仿宋_GB2312" w:hAnsi="宋体" w:hint="eastAsia"/>
          <w:sz w:val="32"/>
          <w:szCs w:val="32"/>
        </w:rPr>
        <w:t>不符合于现</w:t>
      </w:r>
      <w:r w:rsidR="00473FA4">
        <w:rPr>
          <w:rFonts w:ascii="仿宋_GB2312" w:eastAsia="仿宋_GB2312" w:hAnsi="宋体" w:hint="eastAsia"/>
          <w:sz w:val="32"/>
          <w:szCs w:val="32"/>
        </w:rPr>
        <w:t>行</w:t>
      </w:r>
      <w:r w:rsidRPr="009018D7">
        <w:rPr>
          <w:rFonts w:ascii="仿宋_GB2312" w:eastAsia="仿宋_GB2312" w:hAnsi="宋体" w:hint="eastAsia"/>
          <w:sz w:val="32"/>
          <w:szCs w:val="32"/>
        </w:rPr>
        <w:t>管理要求，迫切需要对《</w:t>
      </w:r>
      <w:r w:rsidR="00A8024B" w:rsidRPr="009018D7">
        <w:rPr>
          <w:rFonts w:ascii="仿宋_GB2312" w:eastAsia="仿宋_GB2312" w:hAnsi="宋体" w:hint="eastAsia"/>
          <w:sz w:val="32"/>
          <w:szCs w:val="32"/>
        </w:rPr>
        <w:t>暂行</w:t>
      </w:r>
      <w:r w:rsidRPr="009018D7">
        <w:rPr>
          <w:rFonts w:ascii="仿宋_GB2312" w:eastAsia="仿宋_GB2312" w:hAnsi="宋体" w:hint="eastAsia"/>
          <w:sz w:val="32"/>
          <w:szCs w:val="32"/>
        </w:rPr>
        <w:t>办法》进行修订。</w:t>
      </w:r>
    </w:p>
    <w:p w:rsidR="00ED7405" w:rsidRPr="009018D7" w:rsidRDefault="00ED7405" w:rsidP="009018D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一是</w:t>
      </w:r>
      <w:r w:rsidR="00F34841">
        <w:rPr>
          <w:rFonts w:ascii="仿宋_GB2312" w:eastAsia="仿宋_GB2312" w:hAnsi="宋体" w:hint="eastAsia"/>
          <w:sz w:val="32"/>
          <w:szCs w:val="32"/>
        </w:rPr>
        <w:t>根据</w:t>
      </w:r>
      <w:r w:rsidR="00F34841">
        <w:rPr>
          <w:rFonts w:ascii="仿宋_GB2312" w:eastAsia="仿宋_GB2312" w:hint="eastAsia"/>
          <w:sz w:val="32"/>
          <w:szCs w:val="32"/>
        </w:rPr>
        <w:t>省政府《关于调整宁波市部分行政区划的通知》（浙政发〔2016〕158号）要求，我市部分行政区划进行了调整，撤销江东区，将原江东区管辖的行政区划划归</w:t>
      </w:r>
      <w:proofErr w:type="gramStart"/>
      <w:r w:rsidR="00F34841">
        <w:rPr>
          <w:rFonts w:ascii="仿宋_GB2312" w:eastAsia="仿宋_GB2312" w:hint="eastAsia"/>
          <w:sz w:val="32"/>
          <w:szCs w:val="32"/>
        </w:rPr>
        <w:t>鄞</w:t>
      </w:r>
      <w:proofErr w:type="gramEnd"/>
      <w:r w:rsidR="00F34841">
        <w:rPr>
          <w:rFonts w:ascii="仿宋_GB2312" w:eastAsia="仿宋_GB2312" w:hint="eastAsia"/>
          <w:sz w:val="32"/>
          <w:szCs w:val="32"/>
        </w:rPr>
        <w:t>州区管辖；将</w:t>
      </w:r>
      <w:proofErr w:type="gramStart"/>
      <w:r w:rsidR="00F34841">
        <w:rPr>
          <w:rFonts w:ascii="仿宋_GB2312" w:eastAsia="仿宋_GB2312" w:hint="eastAsia"/>
          <w:sz w:val="32"/>
          <w:szCs w:val="32"/>
        </w:rPr>
        <w:t>鄞西九</w:t>
      </w:r>
      <w:proofErr w:type="gramEnd"/>
      <w:r w:rsidR="00A6583E">
        <w:rPr>
          <w:rFonts w:ascii="仿宋_GB2312" w:eastAsia="仿宋_GB2312" w:hint="eastAsia"/>
          <w:sz w:val="32"/>
          <w:szCs w:val="32"/>
        </w:rPr>
        <w:t>镇（乡、街道）</w:t>
      </w:r>
      <w:r w:rsidR="00F34841">
        <w:rPr>
          <w:rFonts w:ascii="仿宋_GB2312" w:eastAsia="仿宋_GB2312" w:hint="eastAsia"/>
          <w:sz w:val="32"/>
          <w:szCs w:val="32"/>
        </w:rPr>
        <w:t>划归海</w:t>
      </w:r>
      <w:proofErr w:type="gramStart"/>
      <w:r w:rsidR="00F34841">
        <w:rPr>
          <w:rFonts w:ascii="仿宋_GB2312" w:eastAsia="仿宋_GB2312" w:hint="eastAsia"/>
          <w:sz w:val="32"/>
          <w:szCs w:val="32"/>
        </w:rPr>
        <w:t>曙</w:t>
      </w:r>
      <w:proofErr w:type="gramEnd"/>
      <w:r w:rsidR="00F34841">
        <w:rPr>
          <w:rFonts w:ascii="仿宋_GB2312" w:eastAsia="仿宋_GB2312" w:hint="eastAsia"/>
          <w:sz w:val="32"/>
          <w:szCs w:val="32"/>
        </w:rPr>
        <w:t>区管辖；奉化撤市设区。</w:t>
      </w:r>
      <w:r w:rsidR="00E00C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E00C8C">
        <w:rPr>
          <w:rFonts w:ascii="仿宋_GB2312" w:eastAsia="仿宋_GB2312" w:hint="eastAsia"/>
          <w:sz w:val="32"/>
          <w:szCs w:val="32"/>
        </w:rPr>
        <w:t>暂行</w:t>
      </w:r>
      <w:r w:rsidR="00E00C8C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E00C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</w:t>
      </w:r>
      <w:r w:rsidR="00E00C8C">
        <w:rPr>
          <w:rFonts w:ascii="仿宋_GB2312" w:eastAsia="仿宋_GB2312" w:hint="eastAsia"/>
          <w:sz w:val="32"/>
          <w:szCs w:val="32"/>
        </w:rPr>
        <w:t>市级统筹区原管辖范围已发生改变，需要对</w:t>
      </w:r>
      <w:r w:rsidR="00E00C8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</w:t>
      </w:r>
      <w:r w:rsidR="00E00C8C">
        <w:rPr>
          <w:rFonts w:ascii="仿宋_GB2312" w:eastAsia="仿宋_GB2312" w:hint="eastAsia"/>
          <w:sz w:val="32"/>
          <w:szCs w:val="32"/>
        </w:rPr>
        <w:t>进行调整和明确。</w:t>
      </w:r>
      <w:r w:rsidR="008E5371">
        <w:rPr>
          <w:rFonts w:ascii="仿宋_GB2312" w:eastAsia="仿宋_GB2312" w:hint="eastAsia"/>
          <w:sz w:val="32"/>
          <w:szCs w:val="32"/>
        </w:rPr>
        <w:t>制定</w:t>
      </w:r>
      <w:r w:rsidR="00F3484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E5371">
        <w:rPr>
          <w:rFonts w:ascii="仿宋_GB2312" w:eastAsia="仿宋_GB2312" w:hint="eastAsia"/>
          <w:sz w:val="32"/>
          <w:szCs w:val="32"/>
        </w:rPr>
        <w:t>管理</w:t>
      </w:r>
      <w:r w:rsidR="00F34841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F3484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="008E537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，重新界定和明确</w:t>
      </w:r>
      <w:r w:rsidR="008E5371">
        <w:rPr>
          <w:rFonts w:ascii="仿宋_GB2312" w:eastAsia="仿宋_GB2312" w:hint="eastAsia"/>
          <w:sz w:val="32"/>
          <w:szCs w:val="32"/>
        </w:rPr>
        <w:t>市级统筹区</w:t>
      </w:r>
      <w:r w:rsidR="00F34841">
        <w:rPr>
          <w:rFonts w:ascii="仿宋_GB2312" w:eastAsia="仿宋_GB2312" w:hint="eastAsia"/>
          <w:sz w:val="32"/>
          <w:szCs w:val="32"/>
        </w:rPr>
        <w:t>管辖范围</w:t>
      </w:r>
      <w:r w:rsidR="008E5371">
        <w:rPr>
          <w:rFonts w:ascii="仿宋_GB2312" w:eastAsia="仿宋_GB2312" w:hint="eastAsia"/>
          <w:sz w:val="32"/>
          <w:szCs w:val="32"/>
        </w:rPr>
        <w:t>，有利于健全社会保障风险资金制度，实现筹资来源多样化</w:t>
      </w:r>
      <w:r w:rsidR="00F34841">
        <w:rPr>
          <w:rFonts w:ascii="仿宋_GB2312" w:eastAsia="仿宋_GB2312" w:hint="eastAsia"/>
          <w:sz w:val="32"/>
          <w:szCs w:val="32"/>
        </w:rPr>
        <w:t>。</w:t>
      </w:r>
    </w:p>
    <w:p w:rsidR="00815C10" w:rsidRDefault="00ED7405" w:rsidP="009018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二是</w:t>
      </w:r>
      <w:r w:rsidR="00815C10">
        <w:rPr>
          <w:rFonts w:ascii="仿宋_GB2312" w:eastAsia="仿宋_GB2312" w:hAnsi="宋体" w:hint="eastAsia"/>
          <w:sz w:val="32"/>
          <w:szCs w:val="32"/>
        </w:rPr>
        <w:t>根据</w:t>
      </w:r>
      <w:r w:rsidR="00815C10">
        <w:rPr>
          <w:rFonts w:ascii="仿宋_GB2312" w:eastAsia="仿宋_GB2312" w:hint="eastAsia"/>
          <w:sz w:val="32"/>
          <w:szCs w:val="32"/>
        </w:rPr>
        <w:t>省人力资源和社会保障厅等五部门出台的《关于完善被征地农民衔接转入企业职工基本养老保险政策的通知》（</w:t>
      </w:r>
      <w:r w:rsidR="0002401A">
        <w:rPr>
          <w:rFonts w:ascii="仿宋_GB2312" w:eastAsia="仿宋_GB2312" w:hint="eastAsia"/>
          <w:sz w:val="32"/>
          <w:szCs w:val="32"/>
        </w:rPr>
        <w:t>浙</w:t>
      </w:r>
      <w:proofErr w:type="gramStart"/>
      <w:r w:rsidR="00815C10">
        <w:rPr>
          <w:rFonts w:ascii="仿宋_GB2312" w:eastAsia="仿宋_GB2312" w:hint="eastAsia"/>
          <w:sz w:val="32"/>
          <w:szCs w:val="32"/>
        </w:rPr>
        <w:t>人社发</w:t>
      </w:r>
      <w:proofErr w:type="gramEnd"/>
      <w:r w:rsidR="00815C10">
        <w:rPr>
          <w:rFonts w:ascii="仿宋_GB2312" w:eastAsia="仿宋_GB2312" w:hint="eastAsia"/>
          <w:sz w:val="32"/>
          <w:szCs w:val="32"/>
        </w:rPr>
        <w:t>〔2017〕59号）要求，进一步加大了土地出让收入划转政策力度。</w:t>
      </w:r>
      <w:r w:rsidR="00815C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15C10">
        <w:rPr>
          <w:rFonts w:ascii="仿宋_GB2312" w:eastAsia="仿宋_GB2312" w:hint="eastAsia"/>
          <w:sz w:val="32"/>
          <w:szCs w:val="32"/>
        </w:rPr>
        <w:t>暂行</w:t>
      </w:r>
      <w:r w:rsidR="00815C10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815C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》中有关国有土地</w:t>
      </w:r>
      <w:r w:rsidR="00815C10" w:rsidRPr="00A64924">
        <w:rPr>
          <w:rFonts w:ascii="仿宋_GB2312" w:eastAsia="仿宋_GB2312" w:hAnsi="仿宋" w:hint="eastAsia"/>
          <w:sz w:val="32"/>
          <w:szCs w:val="32"/>
        </w:rPr>
        <w:t>使用权</w:t>
      </w:r>
      <w:r w:rsidR="00815C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出让收入的表述已不再适用，需要进一步规范和明确。</w:t>
      </w:r>
      <w:r w:rsidR="00815C10">
        <w:rPr>
          <w:rFonts w:ascii="仿宋_GB2312" w:eastAsia="仿宋_GB2312" w:hint="eastAsia"/>
          <w:sz w:val="32"/>
          <w:szCs w:val="32"/>
        </w:rPr>
        <w:t>制定</w:t>
      </w:r>
      <w:r w:rsidR="00815C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 w:rsidR="00815C10">
        <w:rPr>
          <w:rFonts w:ascii="仿宋_GB2312" w:eastAsia="仿宋_GB2312" w:hint="eastAsia"/>
          <w:sz w:val="32"/>
          <w:szCs w:val="32"/>
        </w:rPr>
        <w:t>管理</w:t>
      </w:r>
      <w:r w:rsidR="00815C10" w:rsidRPr="007A1299">
        <w:rPr>
          <w:rFonts w:ascii="仿宋_GB2312" w:eastAsia="仿宋_GB2312" w:hAnsi="仿宋_GB2312" w:cs="仿宋_GB2312"/>
          <w:color w:val="000000"/>
          <w:sz w:val="32"/>
          <w:szCs w:val="32"/>
        </w:rPr>
        <w:t>办法</w:t>
      </w:r>
      <w:r w:rsidR="00815C1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》，重新界定和明确</w:t>
      </w:r>
      <w:r w:rsidR="00815C10">
        <w:rPr>
          <w:rFonts w:ascii="仿宋_GB2312" w:eastAsia="仿宋_GB2312" w:hint="eastAsia"/>
          <w:sz w:val="32"/>
          <w:szCs w:val="32"/>
        </w:rPr>
        <w:t>社会保障风险资金筹资来源及标准，有利于理顺筹资渠道，确保社会保障风险资金应收尽收。</w:t>
      </w:r>
    </w:p>
    <w:p w:rsidR="004815CC" w:rsidRDefault="004815CC" w:rsidP="009018D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ED7405">
        <w:rPr>
          <w:rFonts w:ascii="黑体" w:eastAsia="黑体" w:hAnsi="黑体" w:hint="eastAsia"/>
          <w:sz w:val="32"/>
          <w:szCs w:val="32"/>
        </w:rPr>
        <w:t>主要</w:t>
      </w:r>
      <w:r w:rsidR="009273A6">
        <w:rPr>
          <w:rFonts w:ascii="黑体" w:eastAsia="黑体" w:hAnsi="黑体" w:hint="eastAsia"/>
          <w:sz w:val="32"/>
          <w:szCs w:val="32"/>
        </w:rPr>
        <w:t>制定</w:t>
      </w:r>
      <w:r w:rsidR="00ED7405">
        <w:rPr>
          <w:rFonts w:ascii="黑体" w:eastAsia="黑体" w:hAnsi="黑体" w:hint="eastAsia"/>
          <w:sz w:val="32"/>
          <w:szCs w:val="32"/>
        </w:rPr>
        <w:t>内容说明</w:t>
      </w:r>
    </w:p>
    <w:p w:rsidR="004815CC" w:rsidRPr="004815CC" w:rsidRDefault="00ED7405" w:rsidP="009018D7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</w:t>
      </w:r>
      <w:r w:rsidR="009273A6">
        <w:rPr>
          <w:rFonts w:ascii="楷体_GB2312" w:eastAsia="楷体_GB2312" w:hAnsi="宋体" w:hint="eastAsia"/>
          <w:sz w:val="32"/>
          <w:szCs w:val="32"/>
        </w:rPr>
        <w:t>明确统筹</w:t>
      </w:r>
      <w:r w:rsidR="001717CA">
        <w:rPr>
          <w:rFonts w:ascii="楷体_GB2312" w:eastAsia="楷体_GB2312" w:hAnsi="宋体" w:hint="eastAsia"/>
          <w:sz w:val="32"/>
          <w:szCs w:val="32"/>
        </w:rPr>
        <w:t>级次</w:t>
      </w:r>
      <w:r w:rsidR="009273A6">
        <w:rPr>
          <w:rFonts w:ascii="楷体_GB2312" w:eastAsia="楷体_GB2312" w:hAnsi="宋体" w:hint="eastAsia"/>
          <w:sz w:val="32"/>
          <w:szCs w:val="32"/>
        </w:rPr>
        <w:t>及区</w:t>
      </w:r>
      <w:r w:rsidR="006F45FE">
        <w:rPr>
          <w:rFonts w:ascii="楷体_GB2312" w:eastAsia="楷体_GB2312" w:hAnsi="宋体" w:hint="eastAsia"/>
          <w:sz w:val="32"/>
          <w:szCs w:val="32"/>
        </w:rPr>
        <w:t>域</w:t>
      </w:r>
    </w:p>
    <w:p w:rsidR="00ED7405" w:rsidRPr="004815CC" w:rsidRDefault="004815CC" w:rsidP="009018D7">
      <w:pPr>
        <w:spacing w:line="60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浙政发〔2016〕158号等文件</w:t>
      </w:r>
      <w:r w:rsidR="00ED7405">
        <w:rPr>
          <w:rFonts w:ascii="仿宋_GB2312" w:eastAsia="仿宋_GB2312" w:hAnsi="宋体" w:hint="eastAsia"/>
          <w:sz w:val="32"/>
          <w:szCs w:val="32"/>
        </w:rPr>
        <w:t>要求，将</w:t>
      </w:r>
      <w:r>
        <w:rPr>
          <w:rFonts w:ascii="仿宋_GB2312" w:eastAsia="仿宋_GB2312" w:hAnsi="宋体" w:hint="eastAsia"/>
          <w:sz w:val="32"/>
          <w:szCs w:val="32"/>
        </w:rPr>
        <w:t>社会保障风险资金的统筹级次确定为市、区县（市）两级统筹</w:t>
      </w:r>
      <w:r w:rsidR="00ED7405">
        <w:rPr>
          <w:rFonts w:ascii="仿宋_GB2312" w:eastAsia="仿宋_GB2312" w:hAnsi="宋体" w:hint="eastAsia"/>
          <w:sz w:val="32"/>
          <w:szCs w:val="32"/>
        </w:rPr>
        <w:t>，明确</w:t>
      </w:r>
      <w:r>
        <w:rPr>
          <w:rFonts w:ascii="仿宋_GB2312" w:eastAsia="仿宋_GB2312" w:hAnsi="仿宋" w:hint="eastAsia"/>
          <w:sz w:val="32"/>
          <w:szCs w:val="32"/>
        </w:rPr>
        <w:t>市级为一个统筹单位，对社会保障风险资金实行统一管理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A64924">
        <w:rPr>
          <w:rFonts w:ascii="仿宋_GB2312" w:eastAsia="仿宋_GB2312" w:hAnsi="仿宋" w:hint="eastAsia"/>
          <w:sz w:val="32"/>
          <w:szCs w:val="32"/>
        </w:rPr>
        <w:t>各</w:t>
      </w:r>
      <w:r w:rsidR="007B184E">
        <w:rPr>
          <w:rFonts w:ascii="仿宋_GB2312" w:eastAsia="仿宋_GB2312" w:hAnsi="仿宋" w:hint="eastAsia"/>
          <w:sz w:val="32"/>
          <w:szCs w:val="32"/>
        </w:rPr>
        <w:t>区</w:t>
      </w:r>
      <w:r w:rsidRPr="00A64924">
        <w:rPr>
          <w:rFonts w:ascii="仿宋_GB2312" w:eastAsia="仿宋_GB2312" w:hAnsi="仿宋" w:hint="eastAsia"/>
          <w:sz w:val="32"/>
          <w:szCs w:val="32"/>
        </w:rPr>
        <w:t>县（市）根</w:t>
      </w:r>
      <w:r w:rsidRPr="00A64924">
        <w:rPr>
          <w:rFonts w:ascii="仿宋_GB2312" w:eastAsia="仿宋_GB2312" w:hAnsi="仿宋" w:hint="eastAsia"/>
          <w:sz w:val="32"/>
          <w:szCs w:val="32"/>
        </w:rPr>
        <w:lastRenderedPageBreak/>
        <w:t>据当地实际，各自建立社会保障风险资金，单独管理，独立核算。</w:t>
      </w:r>
    </w:p>
    <w:p w:rsidR="003E513A" w:rsidRDefault="00ED7405" w:rsidP="009018D7">
      <w:pPr>
        <w:spacing w:line="600" w:lineRule="exact"/>
        <w:ind w:firstLine="645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</w:t>
      </w:r>
      <w:r w:rsidR="00E219D5">
        <w:rPr>
          <w:rFonts w:ascii="楷体_GB2312" w:eastAsia="楷体_GB2312" w:hAnsi="宋体" w:hint="eastAsia"/>
          <w:sz w:val="32"/>
          <w:szCs w:val="32"/>
        </w:rPr>
        <w:t>明确</w:t>
      </w:r>
      <w:r w:rsidR="004815CC">
        <w:rPr>
          <w:rFonts w:ascii="楷体_GB2312" w:eastAsia="楷体_GB2312" w:hAnsi="宋体" w:hint="eastAsia"/>
          <w:sz w:val="32"/>
          <w:szCs w:val="32"/>
        </w:rPr>
        <w:t>筹资来源及标准</w:t>
      </w:r>
    </w:p>
    <w:p w:rsidR="004815CC" w:rsidRPr="003E513A" w:rsidRDefault="000D1987" w:rsidP="009018D7">
      <w:pPr>
        <w:spacing w:line="600" w:lineRule="exact"/>
        <w:ind w:firstLine="645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人社发</w:t>
      </w:r>
      <w:proofErr w:type="gramEnd"/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59</w:t>
      </w:r>
      <w:r w:rsidRPr="007A129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等文件要求，</w:t>
      </w:r>
      <w:r>
        <w:rPr>
          <w:rFonts w:ascii="仿宋_GB2312" w:eastAsia="仿宋_GB2312" w:hAnsi="仿宋" w:hint="eastAsia"/>
          <w:sz w:val="32"/>
          <w:szCs w:val="32"/>
        </w:rPr>
        <w:t>将</w:t>
      </w:r>
      <w:r w:rsidR="004815CC"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4815CC" w:rsidRPr="00A64924">
        <w:rPr>
          <w:rFonts w:ascii="仿宋_GB2312" w:eastAsia="仿宋_GB2312" w:hAnsi="仿宋" w:hint="eastAsia"/>
          <w:sz w:val="32"/>
          <w:szCs w:val="32"/>
        </w:rPr>
        <w:t>主要来源</w:t>
      </w:r>
      <w:r>
        <w:rPr>
          <w:rFonts w:ascii="仿宋_GB2312" w:eastAsia="仿宋_GB2312" w:hAnsi="仿宋" w:hint="eastAsia"/>
          <w:sz w:val="32"/>
          <w:szCs w:val="32"/>
        </w:rPr>
        <w:t>确定为</w:t>
      </w:r>
      <w:r w:rsidR="004815CC" w:rsidRPr="00A64924">
        <w:rPr>
          <w:rFonts w:ascii="仿宋_GB2312" w:eastAsia="仿宋_GB2312" w:hAnsi="仿宋" w:hint="eastAsia"/>
          <w:sz w:val="32"/>
          <w:szCs w:val="32"/>
        </w:rPr>
        <w:t>国有土地使用权出让收入</w:t>
      </w:r>
      <w:r w:rsidR="004815CC">
        <w:rPr>
          <w:rFonts w:ascii="仿宋_GB2312" w:eastAsia="仿宋_GB2312" w:hAnsi="仿宋" w:hint="eastAsia"/>
          <w:sz w:val="32"/>
          <w:szCs w:val="32"/>
        </w:rPr>
        <w:t>、国有资产</w:t>
      </w:r>
      <w:r w:rsidR="00FB7505">
        <w:rPr>
          <w:rFonts w:ascii="仿宋_GB2312" w:eastAsia="仿宋_GB2312" w:hAnsi="仿宋" w:hint="eastAsia"/>
          <w:sz w:val="32"/>
          <w:szCs w:val="32"/>
        </w:rPr>
        <w:t>收益</w:t>
      </w:r>
      <w:r w:rsidR="004815CC">
        <w:rPr>
          <w:rFonts w:ascii="仿宋_GB2312" w:eastAsia="仿宋_GB2312" w:hAnsi="仿宋" w:hint="eastAsia"/>
          <w:sz w:val="32"/>
          <w:szCs w:val="32"/>
        </w:rPr>
        <w:t>、</w:t>
      </w:r>
      <w:r w:rsidR="007B184E">
        <w:rPr>
          <w:rFonts w:ascii="仿宋_GB2312" w:eastAsia="仿宋_GB2312" w:hAnsi="仿宋" w:hint="eastAsia"/>
          <w:sz w:val="32"/>
          <w:szCs w:val="32"/>
        </w:rPr>
        <w:t>一般公共预算</w:t>
      </w:r>
      <w:r w:rsidR="004815CC">
        <w:rPr>
          <w:rFonts w:ascii="仿宋_GB2312" w:eastAsia="仿宋_GB2312" w:hAnsi="仿宋" w:hint="eastAsia"/>
          <w:sz w:val="32"/>
          <w:szCs w:val="32"/>
        </w:rPr>
        <w:t>收入等收入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4815CC">
        <w:rPr>
          <w:rFonts w:ascii="仿宋_GB2312" w:eastAsia="仿宋_GB2312" w:hAnsi="仿宋" w:hint="eastAsia"/>
          <w:sz w:val="32"/>
          <w:szCs w:val="32"/>
        </w:rPr>
        <w:t>国有</w:t>
      </w:r>
      <w:r w:rsidR="004815CC" w:rsidRPr="00A64924">
        <w:rPr>
          <w:rFonts w:ascii="仿宋_GB2312" w:eastAsia="仿宋_GB2312" w:hAnsi="仿宋" w:hint="eastAsia"/>
          <w:sz w:val="32"/>
          <w:szCs w:val="32"/>
        </w:rPr>
        <w:t>土地使用权出让收入</w:t>
      </w:r>
      <w:r w:rsidR="00B61A0B" w:rsidRPr="00782059">
        <w:rPr>
          <w:rFonts w:ascii="仿宋_GB2312" w:eastAsia="仿宋_GB2312" w:hAnsi="仿宋" w:hint="eastAsia"/>
          <w:sz w:val="32"/>
          <w:szCs w:val="32"/>
        </w:rPr>
        <w:t>按照</w:t>
      </w:r>
      <w:r w:rsidR="00B61A0B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</w:t>
      </w:r>
      <w:proofErr w:type="gramStart"/>
      <w:r w:rsidR="00B61A0B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人社发</w:t>
      </w:r>
      <w:proofErr w:type="gramEnd"/>
      <w:r w:rsidR="00B61A0B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〔2017〕59号</w:t>
      </w:r>
      <w:proofErr w:type="gramStart"/>
      <w:r w:rsidR="00B61A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</w:t>
      </w:r>
      <w:r w:rsidR="00B61A0B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</w:t>
      </w:r>
      <w:proofErr w:type="gramEnd"/>
      <w:r w:rsidR="00B61A0B" w:rsidRPr="007820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政策规定，</w:t>
      </w:r>
      <w:r w:rsidR="00B61A0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从2017年1月1日起，一是</w:t>
      </w:r>
      <w:r w:rsidR="00B61A0B">
        <w:rPr>
          <w:rFonts w:ascii="仿宋_GB2312" w:eastAsia="仿宋_GB2312" w:hAnsi="仿宋" w:hint="eastAsia"/>
          <w:sz w:val="32"/>
          <w:szCs w:val="32"/>
        </w:rPr>
        <w:t>按照新参加企业职工基本养老保险的被征地农民人数，以上</w:t>
      </w:r>
      <w:proofErr w:type="gramStart"/>
      <w:r w:rsidR="00B61A0B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="00B61A0B">
        <w:rPr>
          <w:rFonts w:ascii="仿宋_GB2312" w:eastAsia="仿宋_GB2312" w:hAnsi="仿宋" w:hint="eastAsia"/>
          <w:sz w:val="32"/>
          <w:szCs w:val="32"/>
        </w:rPr>
        <w:t>年度当地在岗职工平均工资为缴费基数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，按</w:t>
      </w:r>
      <w:r w:rsidR="00B61A0B">
        <w:rPr>
          <w:rFonts w:ascii="仿宋_GB2312" w:eastAsia="仿宋_GB2312" w:hAnsi="仿宋" w:hint="eastAsia"/>
          <w:sz w:val="32"/>
          <w:szCs w:val="32"/>
        </w:rPr>
        <w:t>18%的缴费比例，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一次性提取5年的费用</w:t>
      </w:r>
      <w:r w:rsidR="00B61A0B">
        <w:rPr>
          <w:rFonts w:ascii="仿宋_GB2312" w:eastAsia="仿宋_GB2312" w:hAnsi="仿宋" w:hint="eastAsia"/>
          <w:sz w:val="32"/>
          <w:szCs w:val="32"/>
        </w:rPr>
        <w:t>；二是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统筹</w:t>
      </w:r>
      <w:proofErr w:type="gramStart"/>
      <w:r w:rsidR="00B61A0B" w:rsidRPr="00A64924">
        <w:rPr>
          <w:rFonts w:ascii="仿宋_GB2312" w:eastAsia="仿宋_GB2312" w:hAnsi="仿宋" w:hint="eastAsia"/>
          <w:sz w:val="32"/>
          <w:szCs w:val="32"/>
        </w:rPr>
        <w:t>地上年</w:t>
      </w:r>
      <w:proofErr w:type="gramEnd"/>
      <w:r w:rsidR="00B61A0B">
        <w:rPr>
          <w:rFonts w:ascii="仿宋_GB2312" w:eastAsia="仿宋_GB2312" w:hAnsi="仿宋" w:hint="eastAsia"/>
          <w:sz w:val="32"/>
          <w:szCs w:val="32"/>
        </w:rPr>
        <w:t>末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企业职工基本养老保险支付能力在9个月及以下、9-18个月（含18个月）、18个月以上的</w:t>
      </w:r>
      <w:r w:rsidR="00B61A0B">
        <w:rPr>
          <w:rFonts w:ascii="仿宋_GB2312" w:eastAsia="仿宋_GB2312" w:hAnsi="仿宋" w:hint="eastAsia"/>
          <w:sz w:val="32"/>
          <w:szCs w:val="32"/>
        </w:rPr>
        <w:t>地区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，</w:t>
      </w:r>
      <w:r w:rsidR="00B61A0B">
        <w:rPr>
          <w:rFonts w:ascii="仿宋_GB2312" w:eastAsia="仿宋_GB2312" w:hAnsi="仿宋" w:hint="eastAsia"/>
          <w:sz w:val="32"/>
          <w:szCs w:val="32"/>
        </w:rPr>
        <w:t>从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国有土地</w:t>
      </w:r>
      <w:r w:rsidR="00B61A0B">
        <w:rPr>
          <w:rFonts w:ascii="仿宋_GB2312" w:eastAsia="仿宋_GB2312" w:hAnsi="仿宋" w:hint="eastAsia"/>
          <w:sz w:val="32"/>
          <w:szCs w:val="32"/>
        </w:rPr>
        <w:t>使用权出让</w:t>
      </w:r>
      <w:r w:rsidR="00B61A0B" w:rsidRPr="00A64924">
        <w:rPr>
          <w:rFonts w:ascii="仿宋_GB2312" w:eastAsia="仿宋_GB2312" w:hAnsi="仿宋" w:hint="eastAsia"/>
          <w:sz w:val="32"/>
          <w:szCs w:val="32"/>
        </w:rPr>
        <w:t>收入中，分别提取不低于8%、7%、6%的比例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4114A7">
        <w:rPr>
          <w:rFonts w:ascii="仿宋_GB2312" w:eastAsia="仿宋_GB2312" w:hAnsi="仿宋" w:hint="eastAsia"/>
          <w:sz w:val="32"/>
          <w:szCs w:val="32"/>
        </w:rPr>
        <w:t>一般公共预算收入是指</w:t>
      </w:r>
      <w:r w:rsidR="000961F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市级</w:t>
      </w:r>
      <w:r w:rsidR="004815CC">
        <w:rPr>
          <w:rFonts w:ascii="仿宋_GB2312" w:eastAsia="仿宋_GB2312" w:hAnsi="仿宋" w:hint="eastAsia"/>
          <w:sz w:val="32"/>
          <w:szCs w:val="32"/>
        </w:rPr>
        <w:t>社会保障风险资金不足以弥补各项社会保障</w:t>
      </w:r>
      <w:r w:rsidR="007B184E">
        <w:rPr>
          <w:rFonts w:ascii="仿宋_GB2312" w:eastAsia="仿宋_GB2312" w:hAnsi="仿宋" w:hint="eastAsia"/>
          <w:sz w:val="32"/>
          <w:szCs w:val="32"/>
        </w:rPr>
        <w:t>基（</w:t>
      </w:r>
      <w:r w:rsidR="004815CC">
        <w:rPr>
          <w:rFonts w:ascii="仿宋_GB2312" w:eastAsia="仿宋_GB2312" w:hAnsi="仿宋" w:hint="eastAsia"/>
          <w:sz w:val="32"/>
          <w:szCs w:val="32"/>
        </w:rPr>
        <w:t>资</w:t>
      </w:r>
      <w:r w:rsidR="007B184E">
        <w:rPr>
          <w:rFonts w:ascii="仿宋_GB2312" w:eastAsia="仿宋_GB2312" w:hAnsi="仿宋" w:hint="eastAsia"/>
          <w:sz w:val="32"/>
          <w:szCs w:val="32"/>
        </w:rPr>
        <w:t>）</w:t>
      </w:r>
      <w:r w:rsidR="004815CC">
        <w:rPr>
          <w:rFonts w:ascii="仿宋_GB2312" w:eastAsia="仿宋_GB2312" w:hAnsi="仿宋" w:hint="eastAsia"/>
          <w:sz w:val="32"/>
          <w:szCs w:val="32"/>
        </w:rPr>
        <w:t>金缺口时，市</w:t>
      </w:r>
      <w:r w:rsidR="00FB7505">
        <w:rPr>
          <w:rFonts w:ascii="仿宋_GB2312" w:eastAsia="仿宋_GB2312" w:hAnsi="仿宋" w:hint="eastAsia"/>
          <w:sz w:val="32"/>
          <w:szCs w:val="32"/>
        </w:rPr>
        <w:t>、</w:t>
      </w:r>
      <w:r w:rsidR="004815CC">
        <w:rPr>
          <w:rFonts w:ascii="仿宋_GB2312" w:eastAsia="仿宋_GB2312" w:hAnsi="仿宋" w:hint="eastAsia"/>
          <w:sz w:val="32"/>
          <w:szCs w:val="32"/>
        </w:rPr>
        <w:t>区财政按适当比例</w:t>
      </w:r>
      <w:r w:rsidR="004114A7">
        <w:rPr>
          <w:rFonts w:ascii="仿宋_GB2312" w:eastAsia="仿宋_GB2312" w:hAnsi="仿宋" w:hint="eastAsia"/>
          <w:sz w:val="32"/>
          <w:szCs w:val="32"/>
        </w:rPr>
        <w:t>予以</w:t>
      </w:r>
      <w:r w:rsidR="004815CC">
        <w:rPr>
          <w:rFonts w:ascii="仿宋_GB2312" w:eastAsia="仿宋_GB2312" w:hAnsi="仿宋" w:hint="eastAsia"/>
          <w:sz w:val="32"/>
          <w:szCs w:val="32"/>
        </w:rPr>
        <w:t>筹集</w:t>
      </w:r>
      <w:r w:rsidR="004114A7">
        <w:rPr>
          <w:rFonts w:ascii="仿宋_GB2312" w:eastAsia="仿宋_GB2312" w:hAnsi="仿宋" w:hint="eastAsia"/>
          <w:sz w:val="32"/>
          <w:szCs w:val="32"/>
        </w:rPr>
        <w:t>解决</w:t>
      </w:r>
      <w:r w:rsidR="004815CC">
        <w:rPr>
          <w:rFonts w:ascii="仿宋_GB2312" w:eastAsia="仿宋_GB2312" w:hAnsi="仿宋" w:hint="eastAsia"/>
          <w:sz w:val="32"/>
          <w:szCs w:val="32"/>
        </w:rPr>
        <w:t>的资金。</w:t>
      </w:r>
    </w:p>
    <w:p w:rsidR="00916948" w:rsidRDefault="00ED7405" w:rsidP="009018D7">
      <w:pPr>
        <w:spacing w:line="600" w:lineRule="exact"/>
        <w:ind w:firstLine="645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（三）</w:t>
      </w:r>
      <w:r w:rsidR="00E219D5">
        <w:rPr>
          <w:rFonts w:ascii="楷体_GB2312" w:eastAsia="楷体_GB2312" w:hAnsi="宋体" w:hint="eastAsia"/>
          <w:sz w:val="32"/>
          <w:szCs w:val="32"/>
        </w:rPr>
        <w:t>明确</w:t>
      </w:r>
      <w:r w:rsidR="004815CC">
        <w:rPr>
          <w:rFonts w:ascii="楷体_GB2312" w:eastAsia="楷体_GB2312" w:hAnsi="宋体" w:hint="eastAsia"/>
          <w:sz w:val="32"/>
          <w:szCs w:val="32"/>
        </w:rPr>
        <w:t>资金具体用途</w:t>
      </w:r>
    </w:p>
    <w:p w:rsidR="004815CC" w:rsidRDefault="000D1987" w:rsidP="009018D7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明确</w:t>
      </w:r>
      <w:r w:rsidR="004815CC" w:rsidRPr="00A64924">
        <w:rPr>
          <w:rFonts w:ascii="仿宋_GB2312" w:eastAsia="仿宋_GB2312" w:hAnsi="仿宋" w:hint="eastAsia"/>
          <w:sz w:val="32"/>
          <w:szCs w:val="32"/>
        </w:rPr>
        <w:t>社会保障风险资金</w:t>
      </w:r>
      <w:r>
        <w:rPr>
          <w:rFonts w:ascii="仿宋_GB2312" w:eastAsia="仿宋_GB2312" w:hAnsi="仿宋" w:hint="eastAsia"/>
          <w:sz w:val="32"/>
          <w:szCs w:val="32"/>
        </w:rPr>
        <w:t>的用途为</w:t>
      </w:r>
      <w:r w:rsidR="007B184E">
        <w:rPr>
          <w:rFonts w:ascii="仿宋_GB2312" w:eastAsia="仿宋_GB2312" w:hAnsi="仿宋" w:hint="eastAsia"/>
          <w:sz w:val="32"/>
          <w:szCs w:val="32"/>
        </w:rPr>
        <w:t>弥补基本养老保险基金、基本医疗保险基金、失业保险基金、生育保险基金、工伤保险基金、促进就业资金、被征地人员养老保障基金等各项社会保障</w:t>
      </w:r>
      <w:r w:rsidR="00D7752A">
        <w:rPr>
          <w:rFonts w:ascii="仿宋_GB2312" w:eastAsia="仿宋_GB2312" w:hAnsi="仿宋" w:hint="eastAsia"/>
          <w:sz w:val="32"/>
          <w:szCs w:val="32"/>
        </w:rPr>
        <w:t>基（</w:t>
      </w:r>
      <w:r w:rsidR="007B184E">
        <w:rPr>
          <w:rFonts w:ascii="仿宋_GB2312" w:eastAsia="仿宋_GB2312" w:hAnsi="仿宋" w:hint="eastAsia"/>
          <w:sz w:val="32"/>
          <w:szCs w:val="32"/>
        </w:rPr>
        <w:t>资</w:t>
      </w:r>
      <w:r w:rsidR="00D7752A">
        <w:rPr>
          <w:rFonts w:ascii="仿宋_GB2312" w:eastAsia="仿宋_GB2312" w:hAnsi="仿宋"/>
          <w:sz w:val="32"/>
          <w:szCs w:val="32"/>
        </w:rPr>
        <w:t>）</w:t>
      </w:r>
      <w:r w:rsidR="007B184E">
        <w:rPr>
          <w:rFonts w:ascii="仿宋_GB2312" w:eastAsia="仿宋_GB2312" w:hAnsi="仿宋" w:hint="eastAsia"/>
          <w:sz w:val="32"/>
          <w:szCs w:val="32"/>
        </w:rPr>
        <w:t>金缺口。</w:t>
      </w:r>
    </w:p>
    <w:p w:rsidR="003E513A" w:rsidRPr="007B3247" w:rsidRDefault="0049658A" w:rsidP="009018D7">
      <w:pPr>
        <w:spacing w:line="600" w:lineRule="exact"/>
        <w:ind w:firstLine="645"/>
        <w:rPr>
          <w:rFonts w:ascii="楷体_GB2312" w:eastAsia="楷体_GB2312" w:hAnsi="仿宋"/>
          <w:sz w:val="32"/>
          <w:szCs w:val="32"/>
        </w:rPr>
      </w:pPr>
      <w:r w:rsidRPr="007B3247">
        <w:rPr>
          <w:rFonts w:ascii="楷体_GB2312" w:eastAsia="楷体_GB2312" w:hAnsi="仿宋" w:hint="eastAsia"/>
          <w:sz w:val="32"/>
          <w:szCs w:val="32"/>
        </w:rPr>
        <w:t>（四）规范</w:t>
      </w:r>
      <w:proofErr w:type="gramStart"/>
      <w:r w:rsidRPr="007B3247">
        <w:rPr>
          <w:rFonts w:ascii="楷体_GB2312" w:eastAsia="楷体_GB2312" w:hAnsi="仿宋" w:hint="eastAsia"/>
          <w:sz w:val="32"/>
          <w:szCs w:val="32"/>
        </w:rPr>
        <w:t>资金申拨程序</w:t>
      </w:r>
      <w:proofErr w:type="gramEnd"/>
    </w:p>
    <w:p w:rsidR="0049658A" w:rsidRPr="0049658A" w:rsidRDefault="0049658A" w:rsidP="009018D7">
      <w:pPr>
        <w:spacing w:line="60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规范和明确社会保障风险资金申请、拨付程序，当</w:t>
      </w:r>
      <w:r w:rsidRPr="00A64924">
        <w:rPr>
          <w:rFonts w:ascii="仿宋_GB2312" w:eastAsia="仿宋_GB2312" w:hAnsi="仿宋" w:hint="eastAsia"/>
          <w:sz w:val="32"/>
          <w:szCs w:val="32"/>
        </w:rPr>
        <w:t>社会保障资金结余不足以支付未来2个月支付额时，</w:t>
      </w:r>
      <w:r>
        <w:rPr>
          <w:rFonts w:ascii="仿宋_GB2312" w:eastAsia="仿宋_GB2312" w:hAnsi="仿宋" w:hint="eastAsia"/>
          <w:sz w:val="32"/>
          <w:szCs w:val="32"/>
        </w:rPr>
        <w:t>由</w:t>
      </w:r>
      <w:r w:rsidRPr="00A64924">
        <w:rPr>
          <w:rFonts w:ascii="仿宋_GB2312" w:eastAsia="仿宋_GB2312" w:hAnsi="仿宋" w:hint="eastAsia"/>
          <w:sz w:val="32"/>
          <w:szCs w:val="32"/>
        </w:rPr>
        <w:t>社会保障行政主管部门或其所授权的经办机构应提出书面申请，财政部门审核认为符合拨付条件的，报市政府批准后，按规定程序拨付。</w:t>
      </w:r>
    </w:p>
    <w:p w:rsidR="004B3274" w:rsidRDefault="00ED7405" w:rsidP="009018D7">
      <w:pPr>
        <w:spacing w:line="600" w:lineRule="exact"/>
        <w:ind w:firstLine="645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</w:t>
      </w:r>
      <w:r w:rsidR="0049658A">
        <w:rPr>
          <w:rFonts w:ascii="楷体_GB2312" w:eastAsia="楷体_GB2312" w:hAnsi="宋体" w:hint="eastAsia"/>
          <w:sz w:val="32"/>
          <w:szCs w:val="32"/>
        </w:rPr>
        <w:t>五</w:t>
      </w:r>
      <w:r>
        <w:rPr>
          <w:rFonts w:ascii="楷体_GB2312" w:eastAsia="楷体_GB2312" w:hAnsi="宋体" w:hint="eastAsia"/>
          <w:sz w:val="32"/>
          <w:szCs w:val="32"/>
        </w:rPr>
        <w:t>）</w:t>
      </w:r>
      <w:r w:rsidR="00E219D5">
        <w:rPr>
          <w:rFonts w:ascii="楷体_GB2312" w:eastAsia="楷体_GB2312" w:hAnsi="宋体" w:hint="eastAsia"/>
          <w:sz w:val="32"/>
          <w:szCs w:val="32"/>
        </w:rPr>
        <w:t>严格资金监督管理</w:t>
      </w:r>
    </w:p>
    <w:p w:rsidR="00ED7405" w:rsidRPr="0049658A" w:rsidRDefault="000D1987" w:rsidP="009018D7">
      <w:pPr>
        <w:spacing w:line="600" w:lineRule="exact"/>
        <w:ind w:firstLine="645"/>
        <w:rPr>
          <w:rFonts w:ascii="楷体_GB2312" w:eastAsia="楷体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明确社会保障风险资金的账户管理，</w:t>
      </w:r>
      <w:r w:rsidR="004B3274">
        <w:rPr>
          <w:rFonts w:ascii="仿宋_GB2312" w:eastAsia="仿宋_GB2312" w:hAnsi="宋体" w:hint="eastAsia"/>
          <w:sz w:val="32"/>
          <w:szCs w:val="32"/>
        </w:rPr>
        <w:t>将</w:t>
      </w:r>
      <w:r w:rsidR="004B3274">
        <w:rPr>
          <w:rFonts w:eastAsia="仿宋_GB2312" w:hint="eastAsia"/>
          <w:sz w:val="32"/>
          <w:szCs w:val="32"/>
        </w:rPr>
        <w:t>社会保障风险资金纳入财政专户管理，单独列账</w:t>
      </w:r>
      <w:r w:rsidR="004B3274" w:rsidRPr="007A1299">
        <w:rPr>
          <w:rFonts w:eastAsia="仿宋_GB2312" w:hint="eastAsia"/>
          <w:sz w:val="32"/>
          <w:szCs w:val="32"/>
        </w:rPr>
        <w:t>，</w:t>
      </w:r>
      <w:r w:rsidR="004B3274">
        <w:rPr>
          <w:rFonts w:eastAsia="仿宋_GB2312" w:hint="eastAsia"/>
          <w:sz w:val="32"/>
          <w:szCs w:val="32"/>
        </w:rPr>
        <w:t>专款专用，</w:t>
      </w:r>
      <w:r w:rsidR="004B3274" w:rsidRPr="00A64924">
        <w:rPr>
          <w:rFonts w:ascii="仿宋_GB2312" w:eastAsia="仿宋_GB2312" w:hAnsi="仿宋" w:hint="eastAsia"/>
          <w:sz w:val="32"/>
          <w:szCs w:val="32"/>
        </w:rPr>
        <w:t>不得挤占、挪用，也不得用于平衡地方一般公共预算</w:t>
      </w:r>
      <w:r w:rsidR="004B3274" w:rsidRPr="007A1299">
        <w:rPr>
          <w:rFonts w:eastAsia="仿宋_GB2312" w:hint="eastAsia"/>
          <w:sz w:val="32"/>
          <w:szCs w:val="32"/>
        </w:rPr>
        <w:t>。</w:t>
      </w:r>
      <w:r w:rsidR="0049658A">
        <w:rPr>
          <w:rFonts w:eastAsia="仿宋_GB2312" w:hint="eastAsia"/>
          <w:sz w:val="32"/>
          <w:szCs w:val="32"/>
        </w:rPr>
        <w:t>严格</w:t>
      </w:r>
      <w:r w:rsidR="004B3274" w:rsidRPr="007A1299">
        <w:rPr>
          <w:rFonts w:eastAsia="仿宋_GB2312" w:hint="eastAsia"/>
          <w:sz w:val="32"/>
          <w:szCs w:val="32"/>
        </w:rPr>
        <w:t>资金使用管理</w:t>
      </w:r>
      <w:r w:rsidR="004B3274">
        <w:rPr>
          <w:rFonts w:eastAsia="仿宋_GB2312" w:hint="eastAsia"/>
          <w:sz w:val="32"/>
          <w:szCs w:val="32"/>
        </w:rPr>
        <w:t>监管，</w:t>
      </w:r>
      <w:r w:rsidR="004B3274">
        <w:rPr>
          <w:rFonts w:ascii="仿宋_GB2312" w:eastAsia="仿宋_GB2312" w:hAnsi="仿宋" w:hint="eastAsia"/>
          <w:sz w:val="32"/>
          <w:szCs w:val="32"/>
        </w:rPr>
        <w:t>强化支出责任，提高资金使用效率，</w:t>
      </w:r>
      <w:r w:rsidR="004B3274" w:rsidRPr="00A64924">
        <w:rPr>
          <w:rFonts w:ascii="仿宋_GB2312" w:eastAsia="仿宋_GB2312" w:hAnsi="仿宋" w:hint="eastAsia"/>
          <w:sz w:val="32"/>
          <w:szCs w:val="32"/>
        </w:rPr>
        <w:t>自觉接受监察、审计等部门的监督检查。</w:t>
      </w:r>
    </w:p>
    <w:p w:rsidR="00ED7405" w:rsidRPr="003E513A" w:rsidRDefault="003E513A" w:rsidP="009018D7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3E513A">
        <w:rPr>
          <w:rFonts w:ascii="黑体" w:eastAsia="黑体" w:hAnsi="黑体" w:hint="eastAsia"/>
          <w:sz w:val="32"/>
          <w:szCs w:val="32"/>
        </w:rPr>
        <w:t>三、起草情况</w:t>
      </w:r>
    </w:p>
    <w:p w:rsidR="003E513A" w:rsidRPr="00206871" w:rsidRDefault="003E513A" w:rsidP="009018D7">
      <w:pPr>
        <w:spacing w:line="60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206871">
        <w:rPr>
          <w:rFonts w:ascii="楷体_GB2312" w:eastAsia="楷体_GB2312" w:hAnsi="宋体" w:hint="eastAsia"/>
          <w:sz w:val="32"/>
          <w:szCs w:val="32"/>
        </w:rPr>
        <w:t>（</w:t>
      </w:r>
      <w:r w:rsidR="006F4CD6">
        <w:rPr>
          <w:rFonts w:ascii="楷体_GB2312" w:eastAsia="楷体_GB2312" w:hAnsi="宋体" w:hint="eastAsia"/>
          <w:sz w:val="32"/>
          <w:szCs w:val="32"/>
        </w:rPr>
        <w:t>一</w:t>
      </w:r>
      <w:r w:rsidRPr="00206871">
        <w:rPr>
          <w:rFonts w:ascii="楷体_GB2312" w:eastAsia="楷体_GB2312" w:hAnsi="宋体" w:hint="eastAsia"/>
          <w:sz w:val="32"/>
          <w:szCs w:val="32"/>
        </w:rPr>
        <w:t>）起草过程</w:t>
      </w:r>
    </w:p>
    <w:p w:rsidR="003E513A" w:rsidRPr="00206871" w:rsidRDefault="003E513A" w:rsidP="009018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6871">
        <w:rPr>
          <w:rFonts w:ascii="仿宋_GB2312" w:eastAsia="仿宋_GB2312" w:hAnsi="宋体" w:hint="eastAsia"/>
          <w:sz w:val="32"/>
          <w:szCs w:val="32"/>
        </w:rPr>
        <w:t>该文件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2017</w:t>
      </w:r>
      <w:r w:rsidRPr="00206871">
        <w:rPr>
          <w:rFonts w:ascii="仿宋_GB2312" w:eastAsia="仿宋_GB2312" w:hAnsi="宋体" w:hint="eastAsia"/>
          <w:sz w:val="32"/>
          <w:szCs w:val="32"/>
        </w:rPr>
        <w:t>年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1</w:t>
      </w:r>
      <w:r w:rsidR="00422554">
        <w:rPr>
          <w:rFonts w:ascii="仿宋_GB2312" w:eastAsia="仿宋_GB2312" w:hAnsi="宋体" w:hint="eastAsia"/>
          <w:sz w:val="32"/>
          <w:szCs w:val="32"/>
        </w:rPr>
        <w:t>2</w:t>
      </w:r>
      <w:r w:rsidRPr="00206871">
        <w:rPr>
          <w:rFonts w:ascii="仿宋_GB2312" w:eastAsia="仿宋_GB2312" w:hAnsi="宋体" w:hint="eastAsia"/>
          <w:sz w:val="32"/>
          <w:szCs w:val="32"/>
        </w:rPr>
        <w:t>月开始由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社会保障处进行必要性等内容的调研论证</w:t>
      </w:r>
      <w:r w:rsidRPr="00206871">
        <w:rPr>
          <w:rFonts w:ascii="仿宋_GB2312" w:eastAsia="仿宋_GB2312" w:hAnsi="宋体" w:hint="eastAsia"/>
          <w:sz w:val="32"/>
          <w:szCs w:val="32"/>
        </w:rPr>
        <w:t>。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2017</w:t>
      </w:r>
      <w:r w:rsidRPr="00206871">
        <w:rPr>
          <w:rFonts w:ascii="仿宋_GB2312" w:eastAsia="仿宋_GB2312" w:hAnsi="宋体" w:hint="eastAsia"/>
          <w:sz w:val="32"/>
          <w:szCs w:val="32"/>
        </w:rPr>
        <w:t>年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12</w:t>
      </w:r>
      <w:r w:rsidRPr="00206871">
        <w:rPr>
          <w:rFonts w:ascii="仿宋_GB2312" w:eastAsia="仿宋_GB2312" w:hAnsi="宋体" w:hint="eastAsia"/>
          <w:sz w:val="32"/>
          <w:szCs w:val="32"/>
        </w:rPr>
        <w:t>月</w:t>
      </w:r>
      <w:r w:rsidR="00D7752A">
        <w:rPr>
          <w:rFonts w:ascii="仿宋_GB2312" w:eastAsia="仿宋_GB2312" w:hAnsi="宋体" w:hint="eastAsia"/>
          <w:sz w:val="32"/>
          <w:szCs w:val="32"/>
        </w:rPr>
        <w:t>27</w:t>
      </w:r>
      <w:r w:rsidRPr="00206871">
        <w:rPr>
          <w:rFonts w:ascii="仿宋_GB2312" w:eastAsia="仿宋_GB2312" w:hAnsi="宋体" w:hint="eastAsia"/>
          <w:sz w:val="32"/>
          <w:szCs w:val="32"/>
        </w:rPr>
        <w:t>日—</w:t>
      </w:r>
      <w:r w:rsidR="00422554">
        <w:rPr>
          <w:rFonts w:ascii="仿宋_GB2312" w:eastAsia="仿宋_GB2312" w:hAnsi="宋体" w:hint="eastAsia"/>
          <w:sz w:val="32"/>
          <w:szCs w:val="32"/>
        </w:rPr>
        <w:t>2018</w:t>
      </w:r>
      <w:r w:rsidRPr="00206871">
        <w:rPr>
          <w:rFonts w:ascii="仿宋_GB2312" w:eastAsia="仿宋_GB2312" w:hAnsi="宋体" w:hint="eastAsia"/>
          <w:sz w:val="32"/>
          <w:szCs w:val="32"/>
        </w:rPr>
        <w:t>年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1</w:t>
      </w:r>
      <w:r w:rsidRPr="00206871">
        <w:rPr>
          <w:rFonts w:ascii="仿宋_GB2312" w:eastAsia="仿宋_GB2312" w:hAnsi="宋体" w:hint="eastAsia"/>
          <w:sz w:val="32"/>
          <w:szCs w:val="32"/>
        </w:rPr>
        <w:t>月</w:t>
      </w:r>
      <w:r w:rsidR="00473FA4">
        <w:rPr>
          <w:rFonts w:ascii="仿宋_GB2312" w:eastAsia="仿宋_GB2312" w:hAnsi="宋体" w:hint="eastAsia"/>
          <w:sz w:val="32"/>
          <w:szCs w:val="32"/>
        </w:rPr>
        <w:t>5</w:t>
      </w:r>
      <w:r w:rsidRPr="00206871">
        <w:rPr>
          <w:rFonts w:ascii="仿宋_GB2312" w:eastAsia="仿宋_GB2312" w:hAnsi="宋体" w:hint="eastAsia"/>
          <w:sz w:val="32"/>
          <w:szCs w:val="32"/>
        </w:rPr>
        <w:t>日在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市财政局</w:t>
      </w:r>
      <w:r w:rsidR="00D030B6">
        <w:rPr>
          <w:rFonts w:ascii="仿宋_GB2312" w:eastAsia="仿宋_GB2312" w:hAnsi="宋体" w:hint="eastAsia"/>
          <w:sz w:val="32"/>
          <w:szCs w:val="32"/>
        </w:rPr>
        <w:t>网站上</w:t>
      </w:r>
      <w:r w:rsidRPr="00206871">
        <w:rPr>
          <w:rFonts w:ascii="仿宋_GB2312" w:eastAsia="仿宋_GB2312" w:hAnsi="宋体" w:hint="eastAsia"/>
          <w:sz w:val="32"/>
          <w:szCs w:val="32"/>
        </w:rPr>
        <w:t>公开征求意见。</w:t>
      </w:r>
    </w:p>
    <w:p w:rsidR="00206871" w:rsidRDefault="003E513A" w:rsidP="009018D7">
      <w:pPr>
        <w:spacing w:line="60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206871">
        <w:rPr>
          <w:rFonts w:ascii="楷体_GB2312" w:eastAsia="楷体_GB2312" w:hAnsi="宋体" w:hint="eastAsia"/>
          <w:sz w:val="32"/>
          <w:szCs w:val="32"/>
        </w:rPr>
        <w:t>（</w:t>
      </w:r>
      <w:r w:rsidR="006F4CD6">
        <w:rPr>
          <w:rFonts w:ascii="楷体_GB2312" w:eastAsia="楷体_GB2312" w:hAnsi="宋体" w:hint="eastAsia"/>
          <w:sz w:val="32"/>
          <w:szCs w:val="32"/>
        </w:rPr>
        <w:t>二</w:t>
      </w:r>
      <w:r w:rsidRPr="00206871">
        <w:rPr>
          <w:rFonts w:ascii="楷体_GB2312" w:eastAsia="楷体_GB2312" w:hAnsi="宋体" w:hint="eastAsia"/>
          <w:sz w:val="32"/>
          <w:szCs w:val="32"/>
        </w:rPr>
        <w:t>）文件涉法内容说明</w:t>
      </w:r>
    </w:p>
    <w:p w:rsidR="003E513A" w:rsidRPr="00206871" w:rsidRDefault="003E513A" w:rsidP="009018D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6871">
        <w:rPr>
          <w:rFonts w:ascii="仿宋_GB2312" w:eastAsia="仿宋_GB2312" w:hAnsi="宋体" w:hint="eastAsia"/>
          <w:sz w:val="32"/>
          <w:szCs w:val="32"/>
        </w:rPr>
        <w:t>该行政规范性文件依据</w:t>
      </w:r>
      <w:r w:rsidR="00206871" w:rsidRPr="00206871">
        <w:rPr>
          <w:rFonts w:ascii="仿宋_GB2312" w:eastAsia="仿宋_GB2312" w:hAnsi="宋体" w:hint="eastAsia"/>
          <w:sz w:val="32"/>
          <w:szCs w:val="32"/>
        </w:rPr>
        <w:t>《</w:t>
      </w:r>
      <w:r w:rsidR="006F4CD6">
        <w:rPr>
          <w:rFonts w:ascii="仿宋_GB2312" w:eastAsia="仿宋_GB2312" w:hint="eastAsia"/>
          <w:sz w:val="32"/>
          <w:szCs w:val="32"/>
        </w:rPr>
        <w:t>关于完善被征地农民衔接转入企业职工基本养老保险政策的通知》（浙</w:t>
      </w:r>
      <w:proofErr w:type="gramStart"/>
      <w:r w:rsidR="00206871">
        <w:rPr>
          <w:rFonts w:ascii="仿宋_GB2312" w:eastAsia="仿宋_GB2312" w:hint="eastAsia"/>
          <w:sz w:val="32"/>
          <w:szCs w:val="32"/>
        </w:rPr>
        <w:t>人社发</w:t>
      </w:r>
      <w:proofErr w:type="gramEnd"/>
      <w:r w:rsidR="00206871">
        <w:rPr>
          <w:rFonts w:ascii="仿宋_GB2312" w:eastAsia="仿宋_GB2312" w:hint="eastAsia"/>
          <w:sz w:val="32"/>
          <w:szCs w:val="32"/>
        </w:rPr>
        <w:t>〔2017〕59号）</w:t>
      </w:r>
      <w:r w:rsidRPr="00206871">
        <w:rPr>
          <w:rFonts w:ascii="仿宋_GB2312" w:eastAsia="仿宋_GB2312" w:hAnsi="宋体" w:hint="eastAsia"/>
          <w:sz w:val="32"/>
          <w:szCs w:val="32"/>
        </w:rPr>
        <w:t>制定。涉及权利义务的内容主要有：文件第</w:t>
      </w:r>
      <w:r w:rsidR="00206871">
        <w:rPr>
          <w:rFonts w:ascii="仿宋_GB2312" w:eastAsia="仿宋_GB2312" w:hAnsi="宋体" w:hint="eastAsia"/>
          <w:sz w:val="32"/>
          <w:szCs w:val="32"/>
        </w:rPr>
        <w:t>十三</w:t>
      </w:r>
      <w:r w:rsidRPr="00206871">
        <w:rPr>
          <w:rFonts w:ascii="仿宋_GB2312" w:eastAsia="仿宋_GB2312" w:hAnsi="宋体" w:hint="eastAsia"/>
          <w:sz w:val="32"/>
          <w:szCs w:val="32"/>
        </w:rPr>
        <w:t>条有关行政处罚的规定依据《</w:t>
      </w:r>
      <w:r w:rsidR="007B3247">
        <w:rPr>
          <w:rFonts w:ascii="仿宋_GB2312" w:eastAsia="仿宋_GB2312" w:hAnsi="宋体" w:hint="eastAsia"/>
          <w:sz w:val="32"/>
          <w:szCs w:val="32"/>
        </w:rPr>
        <w:t>财政违法行为处罚处分条例</w:t>
      </w:r>
      <w:r w:rsidRPr="00206871">
        <w:rPr>
          <w:rFonts w:ascii="仿宋_GB2312" w:eastAsia="仿宋_GB2312" w:hAnsi="宋体" w:hint="eastAsia"/>
          <w:sz w:val="32"/>
          <w:szCs w:val="32"/>
        </w:rPr>
        <w:t>》</w:t>
      </w:r>
      <w:r w:rsidR="007B3247">
        <w:rPr>
          <w:rFonts w:ascii="仿宋_GB2312" w:eastAsia="仿宋_GB2312" w:hAnsi="宋体" w:hint="eastAsia"/>
          <w:sz w:val="32"/>
          <w:szCs w:val="32"/>
        </w:rPr>
        <w:t>（中华人民共和国国务院令第427号）</w:t>
      </w:r>
      <w:r w:rsidRPr="00206871">
        <w:rPr>
          <w:rFonts w:ascii="仿宋_GB2312" w:eastAsia="仿宋_GB2312" w:hAnsi="宋体" w:hint="eastAsia"/>
          <w:sz w:val="32"/>
          <w:szCs w:val="32"/>
        </w:rPr>
        <w:t>第</w:t>
      </w:r>
      <w:r w:rsidR="007B3247">
        <w:rPr>
          <w:rFonts w:ascii="仿宋_GB2312" w:eastAsia="仿宋_GB2312" w:hAnsi="宋体" w:hint="eastAsia"/>
          <w:sz w:val="32"/>
          <w:szCs w:val="32"/>
        </w:rPr>
        <w:t>六</w:t>
      </w:r>
      <w:r w:rsidRPr="00206871">
        <w:rPr>
          <w:rFonts w:ascii="仿宋_GB2312" w:eastAsia="仿宋_GB2312" w:hAnsi="宋体" w:hint="eastAsia"/>
          <w:sz w:val="32"/>
          <w:szCs w:val="32"/>
        </w:rPr>
        <w:t>条</w:t>
      </w:r>
      <w:r w:rsidR="007B3247">
        <w:rPr>
          <w:rFonts w:ascii="仿宋_GB2312" w:eastAsia="仿宋_GB2312" w:hAnsi="宋体" w:hint="eastAsia"/>
          <w:sz w:val="32"/>
          <w:szCs w:val="32"/>
        </w:rPr>
        <w:t>、第二十八条</w:t>
      </w:r>
      <w:r w:rsidRPr="00206871">
        <w:rPr>
          <w:rFonts w:ascii="仿宋_GB2312" w:eastAsia="仿宋_GB2312" w:hAnsi="宋体" w:hint="eastAsia"/>
          <w:sz w:val="32"/>
          <w:szCs w:val="32"/>
        </w:rPr>
        <w:t>。</w:t>
      </w:r>
    </w:p>
    <w:p w:rsidR="003E513A" w:rsidRPr="00206871" w:rsidRDefault="003E513A" w:rsidP="009018D7">
      <w:pPr>
        <w:spacing w:line="600" w:lineRule="exact"/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206871">
        <w:rPr>
          <w:rFonts w:ascii="楷体_GB2312" w:eastAsia="楷体_GB2312" w:hAnsi="宋体" w:hint="eastAsia"/>
          <w:sz w:val="32"/>
          <w:szCs w:val="32"/>
        </w:rPr>
        <w:t>（</w:t>
      </w:r>
      <w:r w:rsidR="008B6CE2">
        <w:rPr>
          <w:rFonts w:ascii="楷体_GB2312" w:eastAsia="楷体_GB2312" w:hAnsi="宋体" w:hint="eastAsia"/>
          <w:sz w:val="32"/>
          <w:szCs w:val="32"/>
        </w:rPr>
        <w:t>三</w:t>
      </w:r>
      <w:r w:rsidRPr="00206871">
        <w:rPr>
          <w:rFonts w:ascii="楷体_GB2312" w:eastAsia="楷体_GB2312" w:hAnsi="宋体" w:hint="eastAsia"/>
          <w:sz w:val="32"/>
          <w:szCs w:val="32"/>
        </w:rPr>
        <w:t>）实施期说明</w:t>
      </w:r>
    </w:p>
    <w:p w:rsidR="00DF24F8" w:rsidRPr="00B56535" w:rsidRDefault="00990D6F" w:rsidP="00B56535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该文件</w:t>
      </w:r>
      <w:r w:rsidR="00422554">
        <w:rPr>
          <w:rFonts w:ascii="仿宋_GB2312" w:eastAsia="仿宋_GB2312" w:hAnsi="宋体" w:hint="eastAsia"/>
          <w:sz w:val="32"/>
          <w:szCs w:val="32"/>
        </w:rPr>
        <w:t>拟自</w:t>
      </w:r>
      <w:r w:rsidR="00422554" w:rsidRPr="0034086E">
        <w:rPr>
          <w:rFonts w:ascii="仿宋_GB2312" w:eastAsia="仿宋_GB2312" w:hint="eastAsia"/>
          <w:sz w:val="32"/>
          <w:szCs w:val="32"/>
        </w:rPr>
        <w:t>2017 年1月1日起施行</w:t>
      </w:r>
      <w:r w:rsidR="003E513A" w:rsidRPr="00206871">
        <w:rPr>
          <w:rFonts w:ascii="仿宋_GB2312" w:eastAsia="仿宋_GB2312" w:hAnsi="宋体" w:hint="eastAsia"/>
          <w:sz w:val="32"/>
          <w:szCs w:val="32"/>
        </w:rPr>
        <w:t>。</w:t>
      </w:r>
    </w:p>
    <w:sectPr w:rsidR="00DF24F8" w:rsidRPr="00B56535" w:rsidSect="003779AD">
      <w:footerReference w:type="default" r:id="rId8"/>
      <w:pgSz w:w="11906" w:h="16838"/>
      <w:pgMar w:top="1701" w:right="136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F8" w:rsidRDefault="00DF24F8" w:rsidP="00ED7405">
      <w:r>
        <w:separator/>
      </w:r>
    </w:p>
  </w:endnote>
  <w:endnote w:type="continuationSeparator" w:id="1">
    <w:p w:rsidR="00DF24F8" w:rsidRDefault="00DF24F8" w:rsidP="00ED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23479"/>
      <w:docPartObj>
        <w:docPartGallery w:val="Page Numbers (Bottom of Page)"/>
        <w:docPartUnique/>
      </w:docPartObj>
    </w:sdtPr>
    <w:sdtContent>
      <w:p w:rsidR="00E41F4C" w:rsidRDefault="00002138">
        <w:pPr>
          <w:pStyle w:val="a4"/>
          <w:jc w:val="center"/>
        </w:pPr>
        <w:fldSimple w:instr=" PAGE   \* MERGEFORMAT ">
          <w:r w:rsidR="000A2C2F" w:rsidRPr="000A2C2F">
            <w:rPr>
              <w:noProof/>
              <w:lang w:val="zh-CN"/>
            </w:rPr>
            <w:t>1</w:t>
          </w:r>
        </w:fldSimple>
      </w:p>
    </w:sdtContent>
  </w:sdt>
  <w:p w:rsidR="00E41F4C" w:rsidRDefault="00E41F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F8" w:rsidRDefault="00DF24F8" w:rsidP="00ED7405">
      <w:r>
        <w:separator/>
      </w:r>
    </w:p>
  </w:footnote>
  <w:footnote w:type="continuationSeparator" w:id="1">
    <w:p w:rsidR="00DF24F8" w:rsidRDefault="00DF24F8" w:rsidP="00ED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3C9"/>
    <w:multiLevelType w:val="hybridMultilevel"/>
    <w:tmpl w:val="7D0CAA8A"/>
    <w:lvl w:ilvl="0" w:tplc="6266481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405"/>
    <w:rsid w:val="00002138"/>
    <w:rsid w:val="0002401A"/>
    <w:rsid w:val="00085E8A"/>
    <w:rsid w:val="0009291B"/>
    <w:rsid w:val="000961FF"/>
    <w:rsid w:val="000A2C2F"/>
    <w:rsid w:val="000D1987"/>
    <w:rsid w:val="001717CA"/>
    <w:rsid w:val="00193941"/>
    <w:rsid w:val="001A31E9"/>
    <w:rsid w:val="001A32DA"/>
    <w:rsid w:val="001C5EDA"/>
    <w:rsid w:val="00206871"/>
    <w:rsid w:val="00224196"/>
    <w:rsid w:val="002275C3"/>
    <w:rsid w:val="00241900"/>
    <w:rsid w:val="0026041F"/>
    <w:rsid w:val="00265479"/>
    <w:rsid w:val="002C075A"/>
    <w:rsid w:val="002E0917"/>
    <w:rsid w:val="00312D3A"/>
    <w:rsid w:val="00351269"/>
    <w:rsid w:val="003779AD"/>
    <w:rsid w:val="003E513A"/>
    <w:rsid w:val="004114A7"/>
    <w:rsid w:val="00422554"/>
    <w:rsid w:val="00473FA4"/>
    <w:rsid w:val="004815CC"/>
    <w:rsid w:val="0049658A"/>
    <w:rsid w:val="004B3274"/>
    <w:rsid w:val="004C2FEE"/>
    <w:rsid w:val="004C68D1"/>
    <w:rsid w:val="004D7D23"/>
    <w:rsid w:val="005172D6"/>
    <w:rsid w:val="005809F2"/>
    <w:rsid w:val="005C4C49"/>
    <w:rsid w:val="005D4D79"/>
    <w:rsid w:val="005E00A5"/>
    <w:rsid w:val="00601A50"/>
    <w:rsid w:val="00630178"/>
    <w:rsid w:val="0068789F"/>
    <w:rsid w:val="006C1C91"/>
    <w:rsid w:val="006E0A3B"/>
    <w:rsid w:val="006F45FE"/>
    <w:rsid w:val="006F4CD6"/>
    <w:rsid w:val="00722D96"/>
    <w:rsid w:val="00735A93"/>
    <w:rsid w:val="007B184E"/>
    <w:rsid w:val="007B3247"/>
    <w:rsid w:val="00815C10"/>
    <w:rsid w:val="00830928"/>
    <w:rsid w:val="008477C1"/>
    <w:rsid w:val="00877E2A"/>
    <w:rsid w:val="00893CAE"/>
    <w:rsid w:val="00894095"/>
    <w:rsid w:val="008B55DC"/>
    <w:rsid w:val="008B6CE2"/>
    <w:rsid w:val="008E4D70"/>
    <w:rsid w:val="008E5371"/>
    <w:rsid w:val="008E6752"/>
    <w:rsid w:val="009018D7"/>
    <w:rsid w:val="009121FE"/>
    <w:rsid w:val="00916948"/>
    <w:rsid w:val="009273A6"/>
    <w:rsid w:val="00976E3E"/>
    <w:rsid w:val="00990D6F"/>
    <w:rsid w:val="009E5950"/>
    <w:rsid w:val="009E608F"/>
    <w:rsid w:val="00A13305"/>
    <w:rsid w:val="00A16A9C"/>
    <w:rsid w:val="00A31230"/>
    <w:rsid w:val="00A64C70"/>
    <w:rsid w:val="00A6583E"/>
    <w:rsid w:val="00A8024B"/>
    <w:rsid w:val="00B56535"/>
    <w:rsid w:val="00B61A0B"/>
    <w:rsid w:val="00B77870"/>
    <w:rsid w:val="00C03A5C"/>
    <w:rsid w:val="00C10A0A"/>
    <w:rsid w:val="00C75F8B"/>
    <w:rsid w:val="00CA0991"/>
    <w:rsid w:val="00D030B6"/>
    <w:rsid w:val="00D61204"/>
    <w:rsid w:val="00D64DBE"/>
    <w:rsid w:val="00D7752A"/>
    <w:rsid w:val="00DD1CA2"/>
    <w:rsid w:val="00DD7CF0"/>
    <w:rsid w:val="00DF24F8"/>
    <w:rsid w:val="00E00C8C"/>
    <w:rsid w:val="00E219D5"/>
    <w:rsid w:val="00E41F4C"/>
    <w:rsid w:val="00E956E7"/>
    <w:rsid w:val="00ED7405"/>
    <w:rsid w:val="00F34841"/>
    <w:rsid w:val="00F41694"/>
    <w:rsid w:val="00F433CD"/>
    <w:rsid w:val="00FB7505"/>
    <w:rsid w:val="00FD0BF0"/>
    <w:rsid w:val="00FD6E02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068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40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0687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EF3B-7BAB-4978-9851-DE41E1C8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76</cp:revision>
  <cp:lastPrinted>2017-12-27T03:51:00Z</cp:lastPrinted>
  <dcterms:created xsi:type="dcterms:W3CDTF">2017-12-13T05:51:00Z</dcterms:created>
  <dcterms:modified xsi:type="dcterms:W3CDTF">2017-12-27T06:24:00Z</dcterms:modified>
</cp:coreProperties>
</file>